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eastAsia" w:ascii="仿宋_GB2312" w:hAnsi="Calibri" w:eastAsia="仿宋_GB2312"/>
          <w:kern w:val="0"/>
          <w:sz w:val="30"/>
          <w:szCs w:val="30"/>
          <w:highlight w:val="none"/>
          <w:lang w:eastAsia="zh-CN"/>
        </w:rPr>
      </w:pPr>
      <w:r>
        <w:rPr>
          <w:rFonts w:hint="eastAsia" w:ascii="仿宋_GB2312" w:hAnsi="Calibri" w:eastAsia="仿宋_GB2312"/>
          <w:b/>
          <w:bCs/>
          <w:kern w:val="0"/>
          <w:sz w:val="36"/>
          <w:szCs w:val="36"/>
          <w:highlight w:val="none"/>
          <w:lang w:eastAsia="zh-CN"/>
        </w:rPr>
        <w:t>个人述职报告</w:t>
      </w:r>
    </w:p>
    <w:p>
      <w:pPr>
        <w:widowControl w:val="0"/>
        <w:numPr>
          <w:ilvl w:val="0"/>
          <w:numId w:val="0"/>
        </w:numPr>
        <w:jc w:val="center"/>
        <w:rPr>
          <w:rFonts w:hint="default" w:ascii="仿宋_GB2312" w:hAnsi="Calibri" w:eastAsia="仿宋_GB2312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Calibri" w:eastAsia="仿宋_GB2312"/>
          <w:kern w:val="0"/>
          <w:sz w:val="30"/>
          <w:szCs w:val="30"/>
          <w:highlight w:val="none"/>
          <w:lang w:eastAsia="zh-CN"/>
        </w:rPr>
        <w:t>学生处</w:t>
      </w:r>
      <w:r>
        <w:rPr>
          <w:rFonts w:hint="eastAsia" w:ascii="仿宋_GB2312" w:hAnsi="Calibri" w:eastAsia="仿宋_GB2312"/>
          <w:kern w:val="0"/>
          <w:sz w:val="30"/>
          <w:szCs w:val="30"/>
          <w:highlight w:val="none"/>
          <w:lang w:val="en-US" w:eastAsia="zh-CN"/>
        </w:rPr>
        <w:t xml:space="preserve"> 常 波</w:t>
      </w:r>
    </w:p>
    <w:p>
      <w:pPr>
        <w:rPr>
          <w:rFonts w:hint="eastAsia"/>
        </w:rPr>
      </w:pPr>
    </w:p>
    <w:p>
      <w:pPr>
        <w:ind w:firstLine="600" w:firstLineChars="200"/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2022年度，在校党委、行政及部门领导的关心指导下，在同事的帮助下，</w:t>
      </w: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本人坚持“精、准、稳、新、全、实”宗旨，全面贯彻落实全国、全省促进毕业生就业工作的安排部署，尤其在“百日冲刺促就业”关键时期，精准发力、多管齐下，全力打造书记校长访企拓岗、“校地企生”毕业生精准推介、专场视频双选、校地企共建等“五位一体”毕业生精准推送模式，建立“全程化跟进、全员化参与、专业化指导、信息化服务”就业服务体系，切实将促就业各项工作落实落地落细。现将本人2022年工作和学习情况汇报如下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02" w:firstLineChars="200"/>
        <w:jc w:val="both"/>
        <w:rPr>
          <w:rFonts w:hint="eastAsia" w:ascii="仿宋_GB2312" w:hAnsi="Calibri" w:eastAsia="仿宋_GB2312"/>
          <w:b/>
          <w:bCs/>
          <w:kern w:val="0"/>
          <w:sz w:val="30"/>
          <w:szCs w:val="30"/>
          <w:highlight w:val="none"/>
        </w:rPr>
      </w:pPr>
      <w:r>
        <w:rPr>
          <w:rFonts w:hint="eastAsia" w:ascii="仿宋_GB2312" w:hAnsi="Calibri" w:eastAsia="仿宋_GB2312"/>
          <w:b/>
          <w:bCs/>
          <w:kern w:val="0"/>
          <w:sz w:val="30"/>
          <w:szCs w:val="30"/>
          <w:highlight w:val="none"/>
          <w:lang w:eastAsia="zh-CN"/>
        </w:rPr>
        <w:t>一、</w:t>
      </w:r>
      <w:r>
        <w:rPr>
          <w:rFonts w:hint="eastAsia" w:ascii="仿宋_GB2312" w:hAnsi="Calibri" w:eastAsia="仿宋_GB2312"/>
          <w:b/>
          <w:bCs/>
          <w:kern w:val="0"/>
          <w:sz w:val="30"/>
          <w:szCs w:val="30"/>
          <w:highlight w:val="none"/>
        </w:rPr>
        <w:t>政治理论学习方面</w:t>
      </w:r>
    </w:p>
    <w:p>
      <w:pPr>
        <w:ind w:firstLine="600" w:firstLineChars="200"/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</w:pP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在理论学习上，始终坚持不折不扣及时完成规定学习任务，根据工作要求多种形式积极开展自主学习，力求研精覃思，不断提升个人理论修为，坚定政治方向。本年度认真学习贯彻党中央、教育厅、学校一系列的文件精神与政治理论知识，积极参与系列主题教育，切实增强做到对党的政策方针的理性认同、情感认同，提高坚决维护的定力和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02" w:firstLineChars="200"/>
        <w:jc w:val="both"/>
        <w:rPr>
          <w:rFonts w:hint="eastAsia" w:ascii="仿宋_GB2312" w:hAnsi="Calibri" w:eastAsia="仿宋_GB2312"/>
          <w:b/>
          <w:bCs/>
          <w:kern w:val="0"/>
          <w:sz w:val="30"/>
          <w:szCs w:val="30"/>
          <w:highlight w:val="none"/>
          <w:lang w:eastAsia="zh-CN"/>
        </w:rPr>
      </w:pPr>
      <w:r>
        <w:rPr>
          <w:rFonts w:hint="eastAsia" w:ascii="仿宋_GB2312" w:hAnsi="Calibri" w:eastAsia="仿宋_GB2312"/>
          <w:b/>
          <w:bCs/>
          <w:kern w:val="0"/>
          <w:sz w:val="30"/>
          <w:szCs w:val="30"/>
          <w:highlight w:val="none"/>
          <w:lang w:eastAsia="zh-CN"/>
        </w:rPr>
        <w:t>二、日常工作方面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1、各级领导带头发力，全员共拓就业市场。</w:t>
      </w: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学校调整完善了就业创业工作领导小组，加强对就业创业工作的组织领导，制定了就业创业考核办法，全面推动了就业工作提质增效。校党委会、校长办公会及时认真研学上级就业工作的政策文件、分析研判就业形势、研究部署就业工作，并多次召开毕业生就业工作专题推进会。就业指导中心制定了《关于组织开展2022届毕业生就业促进周暨“百日冲刺”系列活动工作方案》、《淮南联合大学书记校长访企拓岗工作方案》，并将具体任务层层落实、积极推进，要求每个学院协同分管校领导，每月线上线下访企拓岗不少于30家，我校共访企拓岗企业数168家，提供岗位6000余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3" w:firstLineChars="200"/>
        <w:jc w:val="both"/>
        <w:textAlignment w:val="baseline"/>
        <w:outlineLvl w:val="0"/>
        <w:rPr>
          <w:rFonts w:hint="default" w:ascii="华文仿宋" w:hAnsi="华文仿宋" w:eastAsia="华文仿宋" w:cs="华文仿宋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2、</w:t>
      </w:r>
      <w:r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  <w:t>线上招聘主动出击， 网上服务持续跟进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。</w:t>
      </w: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就业指导中心</w:t>
      </w:r>
      <w:r>
        <w:rPr>
          <w:rFonts w:hint="default" w:ascii="华文仿宋" w:hAnsi="华文仿宋" w:eastAsia="华文仿宋" w:cs="华文仿宋"/>
          <w:sz w:val="30"/>
          <w:szCs w:val="30"/>
          <w:lang w:val="en-US" w:eastAsia="zh-CN"/>
        </w:rPr>
        <w:t>结合“互联网+”大数据开展线上就业工作，及时调整双选会安排，以“</w:t>
      </w: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筑梦联大 放飞梦想</w:t>
      </w:r>
      <w:r>
        <w:rPr>
          <w:rFonts w:hint="default" w:ascii="华文仿宋" w:hAnsi="华文仿宋" w:eastAsia="华文仿宋" w:cs="华文仿宋"/>
          <w:sz w:val="30"/>
          <w:szCs w:val="30"/>
          <w:lang w:val="en-US" w:eastAsia="zh-CN"/>
        </w:rPr>
        <w:t>”网络双选为首的空中宣讲、视频面试、微信精准推送等多形式的线上指导模式为主，努力实现“线上招聘不停歇、就业服务不打烊”，畅通就业网，送岗到手间，确保高质量就业。</w:t>
      </w: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与安新人才网合作开展“放飞梦想 筑梦联大”淮南联合大学2022届毕业生网络招聘会，招聘会细分分为三个板块：精准招聘、国企专区、就业政策，更加精准地为毕业生提供就业服务及就业信息，620多家企业参会，提供1600多就业职位。</w:t>
      </w:r>
      <w:r>
        <w:rPr>
          <w:rFonts w:hint="default" w:ascii="华文仿宋" w:hAnsi="华文仿宋" w:eastAsia="华文仿宋" w:cs="华文仿宋"/>
          <w:sz w:val="30"/>
          <w:szCs w:val="30"/>
          <w:lang w:val="en-US" w:eastAsia="zh-CN"/>
        </w:rPr>
        <w:t>投递简历</w:t>
      </w: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2320</w:t>
      </w:r>
      <w:r>
        <w:rPr>
          <w:rFonts w:hint="default" w:ascii="华文仿宋" w:hAnsi="华文仿宋" w:eastAsia="华文仿宋" w:cs="华文仿宋"/>
          <w:sz w:val="30"/>
          <w:szCs w:val="30"/>
          <w:lang w:val="en-US" w:eastAsia="zh-CN"/>
        </w:rPr>
        <w:t>余份，达成意向</w:t>
      </w: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1560余</w:t>
      </w:r>
      <w:r>
        <w:rPr>
          <w:rFonts w:hint="default" w:ascii="华文仿宋" w:hAnsi="华文仿宋" w:eastAsia="华文仿宋" w:cs="华文仿宋"/>
          <w:sz w:val="30"/>
          <w:szCs w:val="30"/>
          <w:lang w:val="en-US" w:eastAsia="zh-CN"/>
        </w:rPr>
        <w:t>人。</w:t>
      </w: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2022年5月12-13日，开展了两场淮南联合大学2022届毕业生带岗直播云招聘，共有7家企业参会，提供岗位60多个，每场都有300多学生观看，投递简历100多份。网络</w:t>
      </w:r>
      <w:r>
        <w:rPr>
          <w:rFonts w:hint="default" w:ascii="华文仿宋" w:hAnsi="华文仿宋" w:eastAsia="华文仿宋" w:cs="华文仿宋"/>
          <w:sz w:val="30"/>
          <w:szCs w:val="30"/>
          <w:lang w:val="en-US" w:eastAsia="zh-CN"/>
        </w:rPr>
        <w:t>双选会</w:t>
      </w: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、带岗直播云招聘</w:t>
      </w:r>
      <w:r>
        <w:rPr>
          <w:rFonts w:hint="default" w:ascii="华文仿宋" w:hAnsi="华文仿宋" w:eastAsia="华文仿宋" w:cs="华文仿宋"/>
          <w:sz w:val="30"/>
          <w:szCs w:val="30"/>
          <w:lang w:val="en-US" w:eastAsia="zh-CN"/>
        </w:rPr>
        <w:t>通过就业管理系统实现了企业报名、学生投递简历、视频面试、网上签约“一条龙”服务，全程零接触，服务精准高效。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3" w:firstLineChars="200"/>
        <w:jc w:val="both"/>
        <w:textAlignment w:val="baseline"/>
        <w:outlineLvl w:val="0"/>
        <w:rPr>
          <w:rFonts w:hint="default" w:ascii="华文仿宋" w:hAnsi="华文仿宋" w:eastAsia="华文仿宋" w:cs="华文仿宋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3、加强就业市场建设，打造线下双向选择平台。</w:t>
      </w:r>
      <w:r>
        <w:rPr>
          <w:rFonts w:hint="default" w:ascii="华文仿宋" w:hAnsi="华文仿宋" w:eastAsia="华文仿宋" w:cs="华文仿宋"/>
          <w:sz w:val="30"/>
          <w:szCs w:val="30"/>
          <w:lang w:val="en-US" w:eastAsia="zh-CN"/>
        </w:rPr>
        <w:t>为全面落实党中央、国务院“稳就业”“保就业”决策部署，我校高度重视毕业生就业工作。为更好的拓宽我校毕业生就业渠道，提高毕业生就业率和就业质量，9月份，我校开启了校园招聘月系列活动，举办多场次毕业生校园专场招聘会，主要有浙江德清县引才联智校园招聘会、平湖市校园专场招聘会、淮南市校园专场招聘会及其他地区企业的招聘活动，招聘会采取线上加线下两种形式。校领导对前来参加招聘的企业高度重视，召开企业座谈会了解企业需求，亲临现场了解招聘情况，希望我校能够为企业输送更多优秀的毕业生。线下企业近200家，提供2200个就业岗位，专业需求广，涉及经管类、建工类、智能制造类等，待遇优厚，有不少学生现场与用人单位达成初步就业意向。大部分学生也表示前来招聘的企业提供的岗位数量多，专业对口、薪资合理、可选择性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3" w:firstLineChars="200"/>
        <w:jc w:val="both"/>
        <w:textAlignment w:val="baseline"/>
        <w:outlineLvl w:val="0"/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4、积极制定相关就业政策，促进毕业生充分就业。</w:t>
      </w: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由于疫情影响，毕业生总体就业压力增大，为有效提升我校2022年度初次毕业生去向落实率，我校制定相应关于就业激励和奖励措施，加大对2022年8月31日前就业、自主创业、专升本及应征入伍的毕业生引导和帮扶力度，同意分别给予200元/生、3000元/生、200元/生、1000元/生的就业补贴。政策出台后，慢就业的现象有了明显的改观，大大提升了毕业生去向落实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3" w:firstLineChars="200"/>
        <w:jc w:val="both"/>
        <w:textAlignment w:val="baseline"/>
        <w:outlineLvl w:val="0"/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5、积极帮扶，全力做好“两难”毕业生的就业工作。</w:t>
      </w: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针对就业困难、退役士兵、残疾、低收入家庭、零就业家庭、原建档立卡贫困毕业生积极帮扶，为进一步促进困难群体及时、充分就业，就业指导中心切实按照省厅文件要求，制定了《淮南联合大学就业困难毕业生就业帮扶实施办法》开展各种困难群体毕业生“一对一”就业帮扶，按照“一人一档”“一人一策”原则开展重点帮扶，及时建立动态工作台账。为进一步促进毕业生就业，保证每一个有就业意愿的毕业生在就业路上不掉队，10月21日，分管就业的校领导，校党委委员、宣传统战部部长史学丽带领学生处（就业指导中心）、经济管理学院相关同志赴寿县走访慰问2022届就业困难残疾毕业生，带去学校的关怀与慰问，进一步了解学生的就业意愿和帮扶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3" w:firstLineChars="200"/>
        <w:jc w:val="both"/>
        <w:textAlignment w:val="baseline"/>
        <w:outlineLvl w:val="0"/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6、加强“双创”教育，培养创新创业意识。</w:t>
      </w:r>
      <w:r>
        <w:rPr>
          <w:rFonts w:hint="eastAsia" w:ascii="华文仿宋" w:hAnsi="华文仿宋" w:eastAsia="华文仿宋" w:cs="华文仿宋"/>
          <w:sz w:val="30"/>
          <w:szCs w:val="30"/>
          <w:lang w:val="en-US" w:eastAsia="zh-CN"/>
        </w:rPr>
        <w:t>一是积极组织学生参加互联网+大学生创新创业比赛、“挑战杯”大学生创业计划竞赛、大学生职业规划设计大赛、科技文化周、淮南市第五届优秀创业创新项目评选大赛等；二是积极参与学校人才培养方案修订，调整就业就业指导课程开设学期，第二学期开设创新创业与职业发展课程，培养学生创新创业意识，提前规划职业生涯，树立正确的职业价值观，第五学期开设就业指导，引导学生调整就业心态及做好就业准备；三是开设《职业规划与就业指导》和《大学生创业教育》网络学习课程，通过网络学习让学生了解就业创业中的各种注意事项，警示学生求职过程中可能遇到的求职诈骗，在成功案例的学习中，找准自己位置，明确自己的职业定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02" w:firstLineChars="200"/>
        <w:jc w:val="both"/>
        <w:rPr>
          <w:rFonts w:hint="eastAsia" w:ascii="仿宋_GB2312" w:hAnsi="Calibri" w:eastAsia="仿宋_GB2312"/>
          <w:b/>
          <w:bCs/>
          <w:kern w:val="0"/>
          <w:sz w:val="30"/>
          <w:szCs w:val="30"/>
          <w:highlight w:val="none"/>
          <w:lang w:eastAsia="zh-CN"/>
        </w:rPr>
      </w:pPr>
      <w:r>
        <w:rPr>
          <w:rFonts w:hint="eastAsia" w:ascii="仿宋_GB2312" w:hAnsi="Calibri" w:eastAsia="仿宋_GB2312"/>
          <w:b/>
          <w:bCs/>
          <w:kern w:val="0"/>
          <w:sz w:val="30"/>
          <w:szCs w:val="30"/>
          <w:highlight w:val="none"/>
          <w:lang w:eastAsia="zh-CN"/>
        </w:rPr>
        <w:t>三、不足之处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00" w:firstLineChars="200"/>
        <w:rPr>
          <w:rFonts w:hint="eastAsia" w:ascii="华文仿宋" w:hAnsi="华文仿宋" w:eastAsia="华文仿宋" w:cs="华文仿宋"/>
          <w:kern w:val="2"/>
          <w:sz w:val="30"/>
          <w:szCs w:val="30"/>
          <w:lang w:val="en-US" w:eastAsia="zh-CN" w:bidi="ar-SA"/>
        </w:rPr>
      </w:pPr>
      <w:r>
        <w:rPr>
          <w:rFonts w:hint="eastAsia" w:ascii="华文仿宋" w:hAnsi="华文仿宋" w:eastAsia="华文仿宋" w:cs="华文仿宋"/>
          <w:kern w:val="2"/>
          <w:sz w:val="30"/>
          <w:szCs w:val="30"/>
          <w:lang w:val="en-US" w:eastAsia="zh-CN" w:bidi="ar-SA"/>
        </w:rPr>
        <w:t>虽然我在工作中取得了一定的成绩，但还存在一些问题和不足:一是政治理论修养不足，写作能力有待提升;二是长时间繁忙工作时容易松懈，各项</w:t>
      </w:r>
      <w:bookmarkStart w:id="0" w:name="_GoBack"/>
      <w:bookmarkEnd w:id="0"/>
      <w:r>
        <w:rPr>
          <w:rFonts w:hint="eastAsia" w:ascii="华文仿宋" w:hAnsi="华文仿宋" w:eastAsia="华文仿宋" w:cs="华文仿宋"/>
          <w:kern w:val="2"/>
          <w:sz w:val="30"/>
          <w:szCs w:val="30"/>
          <w:lang w:val="en-US" w:eastAsia="zh-CN" w:bidi="ar-SA"/>
        </w:rPr>
        <w:t>资料整理分析需要加强;三是工作主动性还不够，工作预见性有待提高。一年来围绕自身职责做好了工作，也取得了一定的成绩，但与自身的要求及同事们相比还存着差距。     在今后的工作中，我还要继续加强学习，戒骄戒躁，努力工作，以更饱满的热情、端正的工作姿态为我校就业工作奉献自己的一份绵薄之力。</w:t>
      </w:r>
    </w:p>
    <w:sectPr>
      <w:pgSz w:w="11906" w:h="16838"/>
      <w:pgMar w:top="1043" w:right="1800" w:bottom="10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5ZGQwYTk0Y2M5Y2I1NzgzZmJmYWM3NTlhZmVjZjQifQ=="/>
  </w:docVars>
  <w:rsids>
    <w:rsidRoot w:val="5AE377CB"/>
    <w:rsid w:val="5AE377CB"/>
    <w:rsid w:val="5B15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1475</Words>
  <Characters>1559</Characters>
  <Lines>0</Lines>
  <Paragraphs>0</Paragraphs>
  <TotalTime>2</TotalTime>
  <ScaleCrop>false</ScaleCrop>
  <LinksUpToDate>false</LinksUpToDate>
  <CharactersWithSpaces>1564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2022-03-06T01:18:00Z</dcterms:created>
  <dc:creator>吴波</dc:creator>
  <cp:lastModifiedBy>吴波</cp:lastModifiedBy>
  <dcterms:modified xsi:type="dcterms:W3CDTF">2023-03-06T07:18:07Z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FDBEC9981A4B411B91616DC7E77F5092</vt:lpwstr>
  </property>
</Properties>
</file>